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5DEE" w14:textId="760F73B8" w:rsidR="001D4FAB" w:rsidRDefault="003A00F6" w:rsidP="003A00F6">
      <w:pPr>
        <w:jc w:val="center"/>
      </w:pPr>
      <w:r>
        <w:rPr>
          <w:noProof/>
        </w:rPr>
        <w:drawing>
          <wp:inline distT="0" distB="0" distL="0" distR="0" wp14:anchorId="745F2D15" wp14:editId="775E41CE">
            <wp:extent cx="2512088" cy="1074079"/>
            <wp:effectExtent l="0" t="0" r="2540" b="571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raxLogoOldSchool_h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5767" cy="1097030"/>
                    </a:xfrm>
                    <a:prstGeom prst="rect">
                      <a:avLst/>
                    </a:prstGeom>
                  </pic:spPr>
                </pic:pic>
              </a:graphicData>
            </a:graphic>
          </wp:inline>
        </w:drawing>
      </w:r>
    </w:p>
    <w:p w14:paraId="49D74BA9" w14:textId="637E68EF" w:rsidR="003A00F6" w:rsidRDefault="003A00F6" w:rsidP="003A00F6">
      <w:pPr>
        <w:jc w:val="center"/>
      </w:pPr>
    </w:p>
    <w:p w14:paraId="038C912A" w14:textId="5291D02D" w:rsidR="003A00F6" w:rsidRPr="004315C1" w:rsidRDefault="003A00F6" w:rsidP="003A00F6">
      <w:pPr>
        <w:rPr>
          <w:rFonts w:ascii="Times New Roman" w:hAnsi="Times New Roman" w:cs="Times New Roman"/>
          <w:b/>
          <w:bCs/>
          <w:i/>
          <w:iCs/>
          <w:sz w:val="26"/>
          <w:szCs w:val="26"/>
          <w:u w:val="single"/>
        </w:rPr>
      </w:pPr>
      <w:r w:rsidRPr="004315C1">
        <w:rPr>
          <w:rFonts w:ascii="Times New Roman" w:hAnsi="Times New Roman" w:cs="Times New Roman"/>
          <w:b/>
          <w:bCs/>
          <w:i/>
          <w:iCs/>
          <w:sz w:val="26"/>
          <w:szCs w:val="26"/>
          <w:u w:val="single"/>
        </w:rPr>
        <w:t>FOR IMMEDIATE RELEASE</w:t>
      </w:r>
    </w:p>
    <w:p w14:paraId="3EEC409D" w14:textId="0877A0F4" w:rsidR="003A00F6" w:rsidRPr="003A00F6" w:rsidRDefault="003A00F6" w:rsidP="003A00F6">
      <w:pPr>
        <w:rPr>
          <w:rFonts w:ascii="Times New Roman" w:hAnsi="Times New Roman" w:cs="Times New Roman"/>
        </w:rPr>
      </w:pPr>
    </w:p>
    <w:p w14:paraId="706662EA" w14:textId="22EDA6A4" w:rsidR="003A00F6" w:rsidRPr="003A00F6" w:rsidRDefault="003A00F6" w:rsidP="003A00F6">
      <w:pPr>
        <w:rPr>
          <w:rFonts w:ascii="Times New Roman" w:hAnsi="Times New Roman" w:cs="Times New Roman"/>
        </w:rPr>
      </w:pPr>
    </w:p>
    <w:p w14:paraId="01567B65" w14:textId="77777777" w:rsidR="003A00F6" w:rsidRPr="003A00F6" w:rsidRDefault="003A00F6" w:rsidP="003A00F6">
      <w:pPr>
        <w:jc w:val="center"/>
        <w:rPr>
          <w:rFonts w:ascii="Times New Roman" w:eastAsia="Times New Roman" w:hAnsi="Times New Roman" w:cs="Times New Roman"/>
          <w:color w:val="000000"/>
          <w:sz w:val="32"/>
          <w:szCs w:val="32"/>
        </w:rPr>
      </w:pPr>
      <w:r w:rsidRPr="003A00F6">
        <w:rPr>
          <w:rFonts w:ascii="Times New Roman" w:eastAsia="Times New Roman" w:hAnsi="Times New Roman" w:cs="Times New Roman"/>
          <w:b/>
          <w:bCs/>
          <w:color w:val="000000"/>
          <w:sz w:val="32"/>
          <w:szCs w:val="32"/>
        </w:rPr>
        <w:t>ANTHRAX TAKES YOU ONE STEP FURTHER</w:t>
      </w:r>
    </w:p>
    <w:p w14:paraId="6DC8835E" w14:textId="77777777" w:rsidR="003A00F6" w:rsidRPr="003A00F6" w:rsidRDefault="003A00F6" w:rsidP="003A00F6">
      <w:pPr>
        <w:jc w:val="center"/>
        <w:rPr>
          <w:rFonts w:ascii="Times New Roman" w:eastAsia="Times New Roman" w:hAnsi="Times New Roman" w:cs="Times New Roman"/>
          <w:color w:val="000000"/>
          <w:sz w:val="32"/>
          <w:szCs w:val="32"/>
        </w:rPr>
      </w:pPr>
      <w:r w:rsidRPr="003A00F6">
        <w:rPr>
          <w:rFonts w:ascii="Times New Roman" w:eastAsia="Times New Roman" w:hAnsi="Times New Roman" w:cs="Times New Roman"/>
          <w:b/>
          <w:bCs/>
          <w:color w:val="000000"/>
          <w:sz w:val="32"/>
          <w:szCs w:val="32"/>
        </w:rPr>
        <w:t xml:space="preserve">BEHIND THE SCENES WITH A </w:t>
      </w:r>
      <w:proofErr w:type="gramStart"/>
      <w:r w:rsidRPr="003A00F6">
        <w:rPr>
          <w:rFonts w:ascii="Times New Roman" w:eastAsia="Times New Roman" w:hAnsi="Times New Roman" w:cs="Times New Roman"/>
          <w:b/>
          <w:bCs/>
          <w:color w:val="000000"/>
          <w:sz w:val="32"/>
          <w:szCs w:val="32"/>
        </w:rPr>
        <w:t>BRAND NEW</w:t>
      </w:r>
      <w:proofErr w:type="gramEnd"/>
      <w:r w:rsidRPr="003A00F6">
        <w:rPr>
          <w:rFonts w:ascii="Times New Roman" w:eastAsia="Times New Roman" w:hAnsi="Times New Roman" w:cs="Times New Roman"/>
          <w:b/>
          <w:bCs/>
          <w:color w:val="000000"/>
          <w:sz w:val="32"/>
          <w:szCs w:val="32"/>
        </w:rPr>
        <w:t xml:space="preserve"> EPISODE</w:t>
      </w:r>
    </w:p>
    <w:p w14:paraId="40649766" w14:textId="77777777" w:rsidR="003A00F6" w:rsidRPr="003A00F6" w:rsidRDefault="003A00F6" w:rsidP="003A00F6">
      <w:pPr>
        <w:jc w:val="center"/>
        <w:rPr>
          <w:rFonts w:ascii="Times New Roman" w:eastAsia="Times New Roman" w:hAnsi="Times New Roman" w:cs="Times New Roman"/>
          <w:color w:val="000000"/>
          <w:sz w:val="32"/>
          <w:szCs w:val="32"/>
        </w:rPr>
      </w:pPr>
      <w:r w:rsidRPr="003A00F6">
        <w:rPr>
          <w:rFonts w:ascii="Times New Roman" w:eastAsia="Times New Roman" w:hAnsi="Times New Roman" w:cs="Times New Roman"/>
          <w:b/>
          <w:bCs/>
          <w:color w:val="000000"/>
          <w:sz w:val="32"/>
          <w:szCs w:val="32"/>
        </w:rPr>
        <w:t>FROM ITS SIX-EPISODE VIDEO SERIES</w:t>
      </w:r>
    </w:p>
    <w:p w14:paraId="6E10F8CC" w14:textId="77777777" w:rsidR="003A00F6" w:rsidRPr="003A00F6" w:rsidRDefault="003A00F6" w:rsidP="003A00F6">
      <w:pPr>
        <w:jc w:val="center"/>
        <w:rPr>
          <w:rFonts w:ascii="Times New Roman" w:eastAsia="Times New Roman" w:hAnsi="Times New Roman" w:cs="Times New Roman"/>
          <w:b/>
          <w:bCs/>
          <w:color w:val="000000"/>
          <w:sz w:val="32"/>
          <w:szCs w:val="32"/>
        </w:rPr>
      </w:pPr>
      <w:r w:rsidRPr="003A00F6">
        <w:rPr>
          <w:rFonts w:ascii="Times New Roman" w:eastAsia="Times New Roman" w:hAnsi="Times New Roman" w:cs="Times New Roman"/>
          <w:b/>
          <w:bCs/>
          <w:color w:val="000000"/>
          <w:sz w:val="32"/>
          <w:szCs w:val="32"/>
        </w:rPr>
        <w:t>FOR THE UPCOMING </w:t>
      </w:r>
      <w:r w:rsidRPr="003A00F6">
        <w:rPr>
          <w:rFonts w:ascii="Times New Roman" w:eastAsia="Times New Roman" w:hAnsi="Times New Roman" w:cs="Times New Roman"/>
          <w:b/>
          <w:bCs/>
          <w:i/>
          <w:iCs/>
          <w:color w:val="000000"/>
          <w:sz w:val="32"/>
          <w:szCs w:val="32"/>
        </w:rPr>
        <w:t>PERSISTENCE OF TIME</w:t>
      </w:r>
    </w:p>
    <w:p w14:paraId="1C2594A9" w14:textId="77777777" w:rsidR="003A00F6" w:rsidRPr="003A00F6" w:rsidRDefault="003A00F6" w:rsidP="003A00F6">
      <w:pPr>
        <w:jc w:val="center"/>
        <w:rPr>
          <w:rFonts w:ascii="Times New Roman" w:eastAsia="Times New Roman" w:hAnsi="Times New Roman" w:cs="Times New Roman"/>
          <w:b/>
          <w:bCs/>
          <w:color w:val="000000"/>
          <w:sz w:val="32"/>
          <w:szCs w:val="32"/>
        </w:rPr>
      </w:pPr>
      <w:r w:rsidRPr="003A00F6">
        <w:rPr>
          <w:rFonts w:ascii="Times New Roman" w:eastAsia="Times New Roman" w:hAnsi="Times New Roman" w:cs="Times New Roman"/>
          <w:b/>
          <w:bCs/>
          <w:color w:val="000000"/>
          <w:sz w:val="32"/>
          <w:szCs w:val="32"/>
        </w:rPr>
        <w:t>30TH ANNIVERSARY DELUXE EDITION</w:t>
      </w:r>
    </w:p>
    <w:p w14:paraId="68C4D642" w14:textId="77777777" w:rsidR="003A00F6" w:rsidRPr="003A00F6" w:rsidRDefault="003A00F6" w:rsidP="003A00F6">
      <w:pPr>
        <w:jc w:val="center"/>
        <w:rPr>
          <w:rFonts w:ascii="Times New Roman" w:eastAsia="Times New Roman" w:hAnsi="Times New Roman" w:cs="Times New Roman"/>
          <w:b/>
          <w:bCs/>
          <w:i/>
          <w:iCs/>
          <w:color w:val="0000FF"/>
          <w:sz w:val="32"/>
          <w:szCs w:val="32"/>
        </w:rPr>
      </w:pPr>
      <w:hyperlink r:id="rId5" w:tgtFrame="_blank" w:history="1">
        <w:r w:rsidRPr="003A00F6">
          <w:rPr>
            <w:rFonts w:ascii="Times New Roman" w:eastAsia="Times New Roman" w:hAnsi="Times New Roman" w:cs="Times New Roman"/>
            <w:b/>
            <w:bCs/>
            <w:i/>
            <w:iCs/>
            <w:color w:val="0000FF"/>
            <w:sz w:val="32"/>
            <w:szCs w:val="32"/>
            <w:u w:val="single"/>
          </w:rPr>
          <w:t>EPISODE TWO: "Public Enemy and 'Bring The Noise</w:t>
        </w:r>
      </w:hyperlink>
      <w:r w:rsidRPr="003A00F6">
        <w:rPr>
          <w:rFonts w:ascii="Times New Roman" w:eastAsia="Times New Roman" w:hAnsi="Times New Roman" w:cs="Times New Roman"/>
          <w:b/>
          <w:bCs/>
          <w:i/>
          <w:iCs/>
          <w:color w:val="0000FF"/>
          <w:sz w:val="32"/>
          <w:szCs w:val="32"/>
        </w:rPr>
        <w:t>"</w:t>
      </w:r>
    </w:p>
    <w:p w14:paraId="121EB055" w14:textId="625C8B06" w:rsidR="003A00F6" w:rsidRPr="003A00F6" w:rsidRDefault="003A00F6" w:rsidP="003A00F6">
      <w:pPr>
        <w:rPr>
          <w:rFonts w:ascii="Times New Roman" w:hAnsi="Times New Roman" w:cs="Times New Roman"/>
        </w:rPr>
      </w:pPr>
    </w:p>
    <w:p w14:paraId="16B17381" w14:textId="57A8E1DC" w:rsidR="003A00F6" w:rsidRPr="003A00F6" w:rsidRDefault="003A00F6" w:rsidP="003A00F6">
      <w:pPr>
        <w:rPr>
          <w:rFonts w:ascii="Times New Roman" w:eastAsia="Times New Roman" w:hAnsi="Times New Roman" w:cs="Times New Roman"/>
          <w:color w:val="000000"/>
          <w:sz w:val="22"/>
          <w:szCs w:val="22"/>
        </w:rPr>
      </w:pPr>
      <w:r w:rsidRPr="003A00F6">
        <w:rPr>
          <w:rFonts w:ascii="Times New Roman" w:eastAsia="Times New Roman" w:hAnsi="Times New Roman" w:cs="Times New Roman"/>
          <w:color w:val="000000"/>
          <w:sz w:val="22"/>
          <w:szCs w:val="22"/>
        </w:rPr>
        <w:t>LOS ANGELES, CA - Thursday, July 16, 2020 - During the recording of</w:t>
      </w:r>
      <w:r w:rsidRPr="003A00F6">
        <w:rPr>
          <w:rFonts w:ascii="Times New Roman" w:eastAsia="Times New Roman" w:hAnsi="Times New Roman" w:cs="Times New Roman"/>
          <w:color w:val="000000"/>
          <w:sz w:val="22"/>
          <w:szCs w:val="22"/>
          <w:u w:val="single"/>
        </w:rPr>
        <w:t> </w:t>
      </w:r>
      <w:r w:rsidRPr="003A00F6">
        <w:rPr>
          <w:rFonts w:ascii="Times New Roman" w:eastAsia="Times New Roman" w:hAnsi="Times New Roman" w:cs="Times New Roman"/>
          <w:i/>
          <w:iCs/>
          <w:color w:val="000000"/>
          <w:sz w:val="22"/>
          <w:szCs w:val="22"/>
          <w:u w:val="single"/>
        </w:rPr>
        <w:t>Persistence of Time</w:t>
      </w:r>
      <w:r w:rsidRPr="003A00F6">
        <w:rPr>
          <w:rFonts w:ascii="Times New Roman" w:eastAsia="Times New Roman" w:hAnsi="Times New Roman" w:cs="Times New Roman"/>
          <w:color w:val="000000"/>
          <w:sz w:val="22"/>
          <w:szCs w:val="22"/>
        </w:rPr>
        <w:t xml:space="preserve">, Scott Ian suggested the band - all big Public Enemy fans - record a cover of Public Enemy's "Bring The Noise."  He loved the idea of recording a metal version of the song, of melding his guitar sound with Chuck D's voice, plus, PE had name-checked Anthrax in the lyrics. Once the demo was arranged and recorded, Scott sent a cassette of it to Chuck D with the pitch for Chuck and Flavor </w:t>
      </w:r>
      <w:proofErr w:type="spellStart"/>
      <w:r w:rsidRPr="003A00F6">
        <w:rPr>
          <w:rFonts w:ascii="Times New Roman" w:eastAsia="Times New Roman" w:hAnsi="Times New Roman" w:cs="Times New Roman"/>
          <w:color w:val="000000"/>
          <w:sz w:val="22"/>
          <w:szCs w:val="22"/>
        </w:rPr>
        <w:t>Flav</w:t>
      </w:r>
      <w:proofErr w:type="spellEnd"/>
      <w:r w:rsidRPr="003A00F6">
        <w:rPr>
          <w:rFonts w:ascii="Times New Roman" w:eastAsia="Times New Roman" w:hAnsi="Times New Roman" w:cs="Times New Roman"/>
          <w:color w:val="000000"/>
          <w:sz w:val="22"/>
          <w:szCs w:val="22"/>
        </w:rPr>
        <w:t xml:space="preserve"> to record a version of the track with Anthrax.  After hearing the demo, Chuck D wholeheartedly agreed.  In </w:t>
      </w:r>
      <w:proofErr w:type="gramStart"/>
      <w:r w:rsidRPr="003A00F6">
        <w:rPr>
          <w:rFonts w:ascii="Times New Roman" w:eastAsia="Times New Roman" w:hAnsi="Times New Roman" w:cs="Times New Roman"/>
          <w:color w:val="000000"/>
          <w:sz w:val="22"/>
          <w:szCs w:val="22"/>
        </w:rPr>
        <w:t>June,</w:t>
      </w:r>
      <w:proofErr w:type="gramEnd"/>
      <w:r w:rsidRPr="003A00F6">
        <w:rPr>
          <w:rFonts w:ascii="Times New Roman" w:eastAsia="Times New Roman" w:hAnsi="Times New Roman" w:cs="Times New Roman"/>
          <w:color w:val="000000"/>
          <w:sz w:val="22"/>
          <w:szCs w:val="22"/>
        </w:rPr>
        <w:t xml:space="preserve"> 1991, the Anthrax-Public Enemy collaboration of "Bring The Noise" was released on Anthrax's B-sides/rarities album </w:t>
      </w:r>
      <w:r w:rsidRPr="003A00F6">
        <w:rPr>
          <w:rFonts w:ascii="Times New Roman" w:eastAsia="Times New Roman" w:hAnsi="Times New Roman" w:cs="Times New Roman"/>
          <w:i/>
          <w:iCs/>
          <w:color w:val="000000"/>
          <w:sz w:val="22"/>
          <w:szCs w:val="22"/>
        </w:rPr>
        <w:t>Attack of the Killer B's, </w:t>
      </w:r>
      <w:r w:rsidRPr="003A00F6">
        <w:rPr>
          <w:rFonts w:ascii="Times New Roman" w:eastAsia="Times New Roman" w:hAnsi="Times New Roman" w:cs="Times New Roman"/>
          <w:color w:val="000000"/>
          <w:sz w:val="22"/>
          <w:szCs w:val="22"/>
        </w:rPr>
        <w:t>and then on Public Enemy's </w:t>
      </w:r>
      <w:r w:rsidRPr="003A00F6">
        <w:rPr>
          <w:rFonts w:ascii="Times New Roman" w:eastAsia="Times New Roman" w:hAnsi="Times New Roman" w:cs="Times New Roman"/>
          <w:i/>
          <w:iCs/>
          <w:color w:val="000000"/>
          <w:sz w:val="22"/>
          <w:szCs w:val="22"/>
          <w:u w:val="single"/>
        </w:rPr>
        <w:t>Apocalypse 91...The Enemy Strikes Black</w:t>
      </w:r>
      <w:r w:rsidRPr="003A00F6">
        <w:rPr>
          <w:rFonts w:ascii="Times New Roman" w:eastAsia="Times New Roman" w:hAnsi="Times New Roman" w:cs="Times New Roman"/>
          <w:color w:val="000000"/>
          <w:sz w:val="22"/>
          <w:szCs w:val="22"/>
          <w:u w:val="single"/>
        </w:rPr>
        <w:t> </w:t>
      </w:r>
      <w:r w:rsidRPr="003A00F6">
        <w:rPr>
          <w:rFonts w:ascii="Times New Roman" w:eastAsia="Times New Roman" w:hAnsi="Times New Roman" w:cs="Times New Roman"/>
          <w:color w:val="000000"/>
          <w:sz w:val="22"/>
          <w:szCs w:val="22"/>
        </w:rPr>
        <w:t>album in October of that same year</w:t>
      </w:r>
      <w:r w:rsidRPr="003A00F6">
        <w:rPr>
          <w:rFonts w:ascii="Times New Roman" w:eastAsia="Times New Roman" w:hAnsi="Times New Roman" w:cs="Times New Roman"/>
          <w:i/>
          <w:iCs/>
          <w:color w:val="000000"/>
          <w:sz w:val="22"/>
          <w:szCs w:val="22"/>
        </w:rPr>
        <w:t>.</w:t>
      </w:r>
      <w:r w:rsidRPr="003A00F6">
        <w:rPr>
          <w:rFonts w:ascii="Times New Roman" w:eastAsia="Times New Roman" w:hAnsi="Times New Roman" w:cs="Times New Roman"/>
          <w:color w:val="000000"/>
          <w:sz w:val="22"/>
          <w:szCs w:val="22"/>
        </w:rPr>
        <w:t>  The song blew up and received a Grammy nomination for "Best Metal</w:t>
      </w:r>
      <w:r w:rsidR="00066353">
        <w:rPr>
          <w:rFonts w:ascii="Times New Roman" w:eastAsia="Times New Roman" w:hAnsi="Times New Roman" w:cs="Times New Roman"/>
          <w:color w:val="000000"/>
          <w:sz w:val="22"/>
          <w:szCs w:val="22"/>
        </w:rPr>
        <w:t xml:space="preserve"> </w:t>
      </w:r>
      <w:r w:rsidRPr="003A00F6">
        <w:rPr>
          <w:rFonts w:ascii="Times New Roman" w:eastAsia="Times New Roman" w:hAnsi="Times New Roman" w:cs="Times New Roman"/>
          <w:color w:val="000000"/>
          <w:sz w:val="22"/>
          <w:szCs w:val="22"/>
        </w:rPr>
        <w:t>Performance."  Then, on September 24, 1991, as part of Anthrax's </w:t>
      </w:r>
      <w:r w:rsidRPr="003A00F6">
        <w:rPr>
          <w:rFonts w:ascii="Times New Roman" w:eastAsia="Times New Roman" w:hAnsi="Times New Roman" w:cs="Times New Roman"/>
          <w:color w:val="000000"/>
          <w:sz w:val="22"/>
          <w:szCs w:val="22"/>
          <w:u w:val="single"/>
        </w:rPr>
        <w:t>P</w:t>
      </w:r>
      <w:r w:rsidRPr="003A00F6">
        <w:rPr>
          <w:rFonts w:ascii="Times New Roman" w:eastAsia="Times New Roman" w:hAnsi="Times New Roman" w:cs="Times New Roman"/>
          <w:i/>
          <w:iCs/>
          <w:color w:val="000000"/>
          <w:sz w:val="22"/>
          <w:szCs w:val="22"/>
          <w:u w:val="single"/>
        </w:rPr>
        <w:t>ersistence of Time</w:t>
      </w:r>
      <w:r w:rsidRPr="003A00F6">
        <w:rPr>
          <w:rFonts w:ascii="Times New Roman" w:eastAsia="Times New Roman" w:hAnsi="Times New Roman" w:cs="Times New Roman"/>
          <w:i/>
          <w:iCs/>
          <w:color w:val="000000"/>
          <w:sz w:val="22"/>
          <w:szCs w:val="22"/>
        </w:rPr>
        <w:t> </w:t>
      </w:r>
      <w:r w:rsidRPr="003A00F6">
        <w:rPr>
          <w:rFonts w:ascii="Times New Roman" w:eastAsia="Times New Roman" w:hAnsi="Times New Roman" w:cs="Times New Roman"/>
          <w:color w:val="000000"/>
          <w:sz w:val="22"/>
          <w:szCs w:val="22"/>
        </w:rPr>
        <w:t>touring cycle, the two bands went out on the road together, the "Bring The Noise Tour" - Anthrax and Public Enemy, with Primus and the Young Black Teenagers supporting.  The shows ended with Anthrax and Public Enemy on stage together performing "Bring The Noise."  As Charlie says in this episode, "this was one of the best tours we've ever done."  Check out Episode Two:  "Public Enemy, 'Bring The Noise'" </w:t>
      </w:r>
      <w:hyperlink r:id="rId6" w:tgtFrame="_blank" w:history="1">
        <w:r w:rsidRPr="003A00F6">
          <w:rPr>
            <w:rFonts w:ascii="Times New Roman" w:eastAsia="Times New Roman" w:hAnsi="Times New Roman" w:cs="Times New Roman"/>
            <w:b/>
            <w:bCs/>
            <w:color w:val="0000FF"/>
            <w:sz w:val="22"/>
            <w:szCs w:val="22"/>
            <w:u w:val="single"/>
          </w:rPr>
          <w:t>HERE</w:t>
        </w:r>
      </w:hyperlink>
      <w:r w:rsidRPr="003A00F6">
        <w:rPr>
          <w:rFonts w:ascii="Times New Roman" w:eastAsia="Times New Roman" w:hAnsi="Times New Roman" w:cs="Times New Roman"/>
          <w:color w:val="0000FF"/>
          <w:sz w:val="22"/>
          <w:szCs w:val="22"/>
        </w:rPr>
        <w:t>.</w:t>
      </w:r>
    </w:p>
    <w:p w14:paraId="30A8D436" w14:textId="77777777" w:rsidR="003A00F6" w:rsidRPr="003A00F6" w:rsidRDefault="003A00F6" w:rsidP="003A00F6">
      <w:pPr>
        <w:rPr>
          <w:rFonts w:ascii="Times New Roman" w:eastAsia="Times New Roman" w:hAnsi="Times New Roman" w:cs="Times New Roman"/>
          <w:sz w:val="22"/>
          <w:szCs w:val="22"/>
        </w:rPr>
      </w:pPr>
    </w:p>
    <w:p w14:paraId="134E5859" w14:textId="2E2BFFDD" w:rsidR="003A00F6" w:rsidRPr="00AC2632" w:rsidRDefault="003A00F6" w:rsidP="003A00F6">
      <w:pPr>
        <w:rPr>
          <w:rFonts w:ascii="Times New Roman" w:eastAsia="Times New Roman" w:hAnsi="Times New Roman" w:cs="Times New Roman"/>
          <w:color w:val="000000"/>
          <w:sz w:val="22"/>
          <w:szCs w:val="22"/>
        </w:rPr>
      </w:pPr>
      <w:r w:rsidRPr="003A00F6">
        <w:rPr>
          <w:rFonts w:ascii="Times New Roman" w:eastAsia="Times New Roman" w:hAnsi="Times New Roman" w:cs="Times New Roman"/>
          <w:color w:val="000000"/>
          <w:sz w:val="22"/>
          <w:szCs w:val="22"/>
        </w:rPr>
        <w:t>Anthrax's </w:t>
      </w:r>
      <w:r w:rsidRPr="003A00F6">
        <w:rPr>
          <w:rFonts w:ascii="Times New Roman" w:eastAsia="Times New Roman" w:hAnsi="Times New Roman" w:cs="Times New Roman"/>
          <w:i/>
          <w:iCs/>
          <w:color w:val="000000"/>
          <w:sz w:val="22"/>
          <w:szCs w:val="22"/>
          <w:u w:val="single"/>
        </w:rPr>
        <w:t>Persistence of Time</w:t>
      </w:r>
      <w:r w:rsidRPr="003A00F6">
        <w:rPr>
          <w:rFonts w:ascii="Times New Roman" w:eastAsia="Times New Roman" w:hAnsi="Times New Roman" w:cs="Times New Roman"/>
          <w:color w:val="000000"/>
          <w:sz w:val="22"/>
          <w:szCs w:val="22"/>
        </w:rPr>
        <w:t> 30th Anniversary Deluxe Edition will be released on August 21 (</w:t>
      </w:r>
      <w:proofErr w:type="spellStart"/>
      <w:r w:rsidRPr="003A00F6">
        <w:rPr>
          <w:rFonts w:ascii="Times New Roman" w:eastAsia="Times New Roman" w:hAnsi="Times New Roman" w:cs="Times New Roman"/>
          <w:color w:val="000000"/>
          <w:sz w:val="22"/>
          <w:szCs w:val="22"/>
        </w:rPr>
        <w:t>Megaforce</w:t>
      </w:r>
      <w:proofErr w:type="spellEnd"/>
      <w:r w:rsidRPr="003A00F6">
        <w:rPr>
          <w:rFonts w:ascii="Times New Roman" w:eastAsia="Times New Roman" w:hAnsi="Times New Roman" w:cs="Times New Roman"/>
          <w:color w:val="000000"/>
          <w:sz w:val="22"/>
          <w:szCs w:val="22"/>
        </w:rPr>
        <w:t xml:space="preserve"> Records) and can be pre-ordered </w:t>
      </w:r>
      <w:hyperlink r:id="rId7" w:tgtFrame="_blank" w:history="1">
        <w:r w:rsidRPr="003A00F6">
          <w:rPr>
            <w:rFonts w:ascii="Times New Roman" w:eastAsia="Times New Roman" w:hAnsi="Times New Roman" w:cs="Times New Roman"/>
            <w:b/>
            <w:bCs/>
            <w:color w:val="0000FF"/>
            <w:sz w:val="22"/>
            <w:szCs w:val="22"/>
            <w:u w:val="single"/>
          </w:rPr>
          <w:t>HERE</w:t>
        </w:r>
      </w:hyperlink>
      <w:r w:rsidRPr="003A00F6">
        <w:rPr>
          <w:rFonts w:ascii="Times New Roman" w:eastAsia="Times New Roman" w:hAnsi="Times New Roman" w:cs="Times New Roman"/>
          <w:color w:val="000000"/>
          <w:sz w:val="22"/>
          <w:szCs w:val="22"/>
          <w:shd w:val="clear" w:color="auto" w:fill="FFFFFF"/>
        </w:rPr>
        <w:t>.   Complete details on the package are accessible </w:t>
      </w:r>
      <w:hyperlink r:id="rId8" w:tgtFrame="_blank" w:history="1">
        <w:r w:rsidRPr="003A00F6">
          <w:rPr>
            <w:rFonts w:ascii="Times New Roman" w:eastAsia="Times New Roman" w:hAnsi="Times New Roman" w:cs="Times New Roman"/>
            <w:b/>
            <w:bCs/>
            <w:color w:val="0000FF"/>
            <w:sz w:val="22"/>
            <w:szCs w:val="22"/>
            <w:u w:val="single"/>
          </w:rPr>
          <w:t>HERE</w:t>
        </w:r>
      </w:hyperlink>
      <w:r w:rsidRPr="003A00F6">
        <w:rPr>
          <w:rFonts w:ascii="Times New Roman" w:eastAsia="Times New Roman" w:hAnsi="Times New Roman" w:cs="Times New Roman"/>
          <w:color w:val="0000FF"/>
          <w:sz w:val="22"/>
          <w:szCs w:val="22"/>
          <w:shd w:val="clear" w:color="auto" w:fill="FFFFFF"/>
        </w:rPr>
        <w:t>.</w:t>
      </w:r>
      <w:bookmarkStart w:id="0" w:name="_GoBack"/>
      <w:bookmarkEnd w:id="0"/>
    </w:p>
    <w:p w14:paraId="613DC1C8" w14:textId="193FF08C" w:rsidR="003A00F6" w:rsidRDefault="003A00F6" w:rsidP="003A00F6">
      <w:pPr>
        <w:rPr>
          <w:rFonts w:ascii="Times New Roman" w:hAnsi="Times New Roman" w:cs="Times New Roman"/>
          <w:sz w:val="22"/>
          <w:szCs w:val="22"/>
        </w:rPr>
      </w:pPr>
    </w:p>
    <w:p w14:paraId="44FBEAFF" w14:textId="0F732510" w:rsidR="003A00F6" w:rsidRDefault="003A00F6" w:rsidP="003A00F6">
      <w:pPr>
        <w:rPr>
          <w:rFonts w:ascii="Times New Roman" w:hAnsi="Times New Roman" w:cs="Times New Roman"/>
          <w:sz w:val="22"/>
          <w:szCs w:val="22"/>
        </w:rPr>
      </w:pPr>
    </w:p>
    <w:p w14:paraId="4F6183EB" w14:textId="72DFFB2B" w:rsidR="003A00F6" w:rsidRPr="003A00F6" w:rsidRDefault="003A00F6" w:rsidP="003A00F6">
      <w:pPr>
        <w:jc w:val="center"/>
        <w:rPr>
          <w:rFonts w:ascii="Times New Roman" w:hAnsi="Times New Roman" w:cs="Times New Roman"/>
          <w:sz w:val="22"/>
          <w:szCs w:val="22"/>
        </w:rPr>
      </w:pPr>
      <w:r>
        <w:rPr>
          <w:rFonts w:ascii="Times New Roman" w:hAnsi="Times New Roman" w:cs="Times New Roman"/>
          <w:sz w:val="22"/>
          <w:szCs w:val="22"/>
        </w:rPr>
        <w:t>#     #     #</w:t>
      </w:r>
    </w:p>
    <w:sectPr w:rsidR="003A00F6" w:rsidRPr="003A00F6"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F6"/>
    <w:rsid w:val="00066353"/>
    <w:rsid w:val="001D4FAB"/>
    <w:rsid w:val="003A00F6"/>
    <w:rsid w:val="004315C1"/>
    <w:rsid w:val="00471CAA"/>
    <w:rsid w:val="00AC2632"/>
    <w:rsid w:val="00AD0F0E"/>
    <w:rsid w:val="00E5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7A12E"/>
  <w15:chartTrackingRefBased/>
  <w15:docId w15:val="{1173FC46-478F-DD43-BB50-43E3E32D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00F6"/>
    <w:rPr>
      <w:i/>
      <w:iCs/>
    </w:rPr>
  </w:style>
  <w:style w:type="character" w:styleId="Hyperlink">
    <w:name w:val="Hyperlink"/>
    <w:basedOn w:val="DefaultParagraphFont"/>
    <w:uiPriority w:val="99"/>
    <w:semiHidden/>
    <w:unhideWhenUsed/>
    <w:rsid w:val="003A00F6"/>
    <w:rPr>
      <w:color w:val="0000FF"/>
      <w:u w:val="single"/>
    </w:rPr>
  </w:style>
  <w:style w:type="character" w:customStyle="1" w:styleId="apple-converted-space">
    <w:name w:val="apple-converted-space"/>
    <w:basedOn w:val="DefaultParagraphFont"/>
    <w:rsid w:val="003A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53488">
      <w:bodyDiv w:val="1"/>
      <w:marLeft w:val="0"/>
      <w:marRight w:val="0"/>
      <w:marTop w:val="0"/>
      <w:marBottom w:val="0"/>
      <w:divBdr>
        <w:top w:val="none" w:sz="0" w:space="0" w:color="auto"/>
        <w:left w:val="none" w:sz="0" w:space="0" w:color="auto"/>
        <w:bottom w:val="none" w:sz="0" w:space="0" w:color="auto"/>
        <w:right w:val="none" w:sz="0" w:space="0" w:color="auto"/>
      </w:divBdr>
      <w:divsChild>
        <w:div w:id="1169901823">
          <w:marLeft w:val="0"/>
          <w:marRight w:val="0"/>
          <w:marTop w:val="0"/>
          <w:marBottom w:val="0"/>
          <w:divBdr>
            <w:top w:val="none" w:sz="0" w:space="0" w:color="auto"/>
            <w:left w:val="none" w:sz="0" w:space="0" w:color="auto"/>
            <w:bottom w:val="none" w:sz="0" w:space="0" w:color="auto"/>
            <w:right w:val="none" w:sz="0" w:space="0" w:color="auto"/>
          </w:divBdr>
          <w:divsChild>
            <w:div w:id="1745642418">
              <w:marLeft w:val="0"/>
              <w:marRight w:val="0"/>
              <w:marTop w:val="0"/>
              <w:marBottom w:val="0"/>
              <w:divBdr>
                <w:top w:val="none" w:sz="0" w:space="0" w:color="auto"/>
                <w:left w:val="none" w:sz="0" w:space="0" w:color="auto"/>
                <w:bottom w:val="none" w:sz="0" w:space="0" w:color="auto"/>
                <w:right w:val="none" w:sz="0" w:space="0" w:color="auto"/>
              </w:divBdr>
            </w:div>
          </w:divsChild>
        </w:div>
        <w:div w:id="1013652549">
          <w:marLeft w:val="0"/>
          <w:marRight w:val="0"/>
          <w:marTop w:val="0"/>
          <w:marBottom w:val="0"/>
          <w:divBdr>
            <w:top w:val="none" w:sz="0" w:space="0" w:color="auto"/>
            <w:left w:val="none" w:sz="0" w:space="0" w:color="auto"/>
            <w:bottom w:val="none" w:sz="0" w:space="0" w:color="auto"/>
            <w:right w:val="none" w:sz="0" w:space="0" w:color="auto"/>
          </w:divBdr>
          <w:divsChild>
            <w:div w:id="20833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9652">
      <w:bodyDiv w:val="1"/>
      <w:marLeft w:val="0"/>
      <w:marRight w:val="0"/>
      <w:marTop w:val="0"/>
      <w:marBottom w:val="0"/>
      <w:divBdr>
        <w:top w:val="none" w:sz="0" w:space="0" w:color="auto"/>
        <w:left w:val="none" w:sz="0" w:space="0" w:color="auto"/>
        <w:bottom w:val="none" w:sz="0" w:space="0" w:color="auto"/>
        <w:right w:val="none" w:sz="0" w:space="0" w:color="auto"/>
      </w:divBdr>
      <w:divsChild>
        <w:div w:id="1607498253">
          <w:marLeft w:val="0"/>
          <w:marRight w:val="0"/>
          <w:marTop w:val="0"/>
          <w:marBottom w:val="0"/>
          <w:divBdr>
            <w:top w:val="none" w:sz="0" w:space="0" w:color="auto"/>
            <w:left w:val="none" w:sz="0" w:space="0" w:color="auto"/>
            <w:bottom w:val="none" w:sz="0" w:space="0" w:color="auto"/>
            <w:right w:val="none" w:sz="0" w:space="0" w:color="auto"/>
          </w:divBdr>
        </w:div>
        <w:div w:id="1686321463">
          <w:marLeft w:val="0"/>
          <w:marRight w:val="0"/>
          <w:marTop w:val="0"/>
          <w:marBottom w:val="0"/>
          <w:divBdr>
            <w:top w:val="none" w:sz="0" w:space="0" w:color="auto"/>
            <w:left w:val="none" w:sz="0" w:space="0" w:color="auto"/>
            <w:bottom w:val="none" w:sz="0" w:space="0" w:color="auto"/>
            <w:right w:val="none" w:sz="0" w:space="0" w:color="auto"/>
          </w:divBdr>
        </w:div>
        <w:div w:id="94252960">
          <w:marLeft w:val="0"/>
          <w:marRight w:val="0"/>
          <w:marTop w:val="0"/>
          <w:marBottom w:val="0"/>
          <w:divBdr>
            <w:top w:val="none" w:sz="0" w:space="0" w:color="auto"/>
            <w:left w:val="none" w:sz="0" w:space="0" w:color="auto"/>
            <w:bottom w:val="none" w:sz="0" w:space="0" w:color="auto"/>
            <w:right w:val="none" w:sz="0" w:space="0" w:color="auto"/>
          </w:divBdr>
        </w:div>
        <w:div w:id="1198928112">
          <w:marLeft w:val="0"/>
          <w:marRight w:val="0"/>
          <w:marTop w:val="0"/>
          <w:marBottom w:val="0"/>
          <w:divBdr>
            <w:top w:val="none" w:sz="0" w:space="0" w:color="auto"/>
            <w:left w:val="none" w:sz="0" w:space="0" w:color="auto"/>
            <w:bottom w:val="none" w:sz="0" w:space="0" w:color="auto"/>
            <w:right w:val="none" w:sz="0" w:space="0" w:color="auto"/>
          </w:divBdr>
          <w:divsChild>
            <w:div w:id="3742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9ih5EYgli4bA_NIZVhraYYPmviiIgLqG_8kAwzsnkqVaIT95pqfoR2Y_BO-t4GvHnY9Wq3_DacPqt6dUSpEF3CR8jNYR7vstDK62IhqSWZp9aNfCAuSpYS87lMioX2CCzGk7n7AVILvel6gi5KRq9AfbzxCBs7g-xOnVzNrocgQF-khRHcfmx4Byeb8xa-twrsrZmnyZVVPWV8uw5xKg6-hdQ3Oq9vElDsZwloz_s7A=&amp;c=rk4QMz1HHp2ZaS46B74bYkGbNZiat9eUm8WV6u0iLc3XVoyAJyGVJg==&amp;ch=R6iNQzAtIQiGD1EOGrzz66fwZZF8Iyn6uqunEk-iVzxhe2thHZPdgQ==" TargetMode="External"/><Relationship Id="rId3" Type="http://schemas.openxmlformats.org/officeDocument/2006/relationships/webSettings" Target="webSettings.xml"/><Relationship Id="rId7" Type="http://schemas.openxmlformats.org/officeDocument/2006/relationships/hyperlink" Target="http://r20.rs6.net/tn.jsp?f=0019ih5EYgli4bA_NIZVhraYYPmviiIgLqG_8kAwzsnkqVaIT95pqfoR2Y_BO-t4GvHnY9Wq3_DacPqt6dUSpEF3CR8jNYR7vstDK62IhqSWZp9aNfCAuSpYS87lMioX2CCzGk7n7AVILvel6gi5KRq9AfbzxCBs7g-xOnVzNrocgQF-khRHcfmx4Byeb8xa-twrsrZmnyZVVPWV8uw5xKg6-hdQ3Oq9vElDsZwloz_s7A=&amp;c=rk4QMz1HHp2ZaS46B74bYkGbNZiat9eUm8WV6u0iLc3XVoyAJyGVJg==&amp;ch=R6iNQzAtIQiGD1EOGrzz66fwZZF8Iyn6uqunEk-iVzxhe2thHZPdg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9ih5EYgli4bA_NIZVhraYYPmviiIgLqG_8kAwzsnkqVaIT95pqfoRxdRY8K95mwT7kkisDArXA1lGqv9aCgvEf8S26i8LbLKq_bFDTZnTsKR1Nb_difXgb9tkWPxd9K3R1tMSMZ8kBzB3kVbo2mfxtv1TEsLrv39hmKNu8Cq3BRcpLVHOJ7c7w==&amp;c=rk4QMz1HHp2ZaS46B74bYkGbNZiat9eUm8WV6u0iLc3XVoyAJyGVJg==&amp;ch=R6iNQzAtIQiGD1EOGrzz66fwZZF8Iyn6uqunEk-iVzxhe2thHZPdgQ==" TargetMode="External"/><Relationship Id="rId5" Type="http://schemas.openxmlformats.org/officeDocument/2006/relationships/hyperlink" Target="http://r20.rs6.net/tn.jsp?f=0019ih5EYgli4bA_NIZVhraYYPmviiIgLqG_8kAwzsnkqVaIT95pqfoRxdRY8K95mwT7kkisDArXA1lGqv9aCgvEf8S26i8LbLKq_bFDTZnTsKR1Nb_difXgb9tkWPxd9K3R1tMSMZ8kBzB3kVbo2mfxtv1TEsLrv39hmKNu8Cq3BRcpLVHOJ7c7w==&amp;c=rk4QMz1HHp2ZaS46B74bYkGbNZiat9eUm8WV6u0iLc3XVoyAJyGVJg==&amp;ch=R6iNQzAtIQiGD1EOGrzz66fwZZF8Iyn6uqunEk-iVzxhe2thHZPdgQ=="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5</cp:revision>
  <dcterms:created xsi:type="dcterms:W3CDTF">2020-08-05T14:38:00Z</dcterms:created>
  <dcterms:modified xsi:type="dcterms:W3CDTF">2020-08-05T14:59:00Z</dcterms:modified>
</cp:coreProperties>
</file>